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D12" w:rsidRPr="003428D9" w:rsidRDefault="00152D12" w:rsidP="00152D12">
      <w:pPr>
        <w:pStyle w:val="a3"/>
        <w:jc w:val="right"/>
        <w:rPr>
          <w:rFonts w:ascii="Times New Roman" w:hAnsi="Times New Roman"/>
          <w:sz w:val="24"/>
          <w:szCs w:val="24"/>
        </w:rPr>
      </w:pPr>
      <w:r>
        <w:rPr>
          <w:rFonts w:ascii="Times New Roman" w:hAnsi="Times New Roman"/>
          <w:sz w:val="24"/>
          <w:szCs w:val="24"/>
        </w:rPr>
        <w:t>УТВЕРЖДЕНО</w:t>
      </w:r>
    </w:p>
    <w:p w:rsidR="00152D12" w:rsidRPr="003428D9" w:rsidRDefault="00152D12" w:rsidP="00152D12">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152D12" w:rsidRPr="003428D9" w:rsidRDefault="00152D12" w:rsidP="00152D12">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152D12" w:rsidRPr="003428D9" w:rsidRDefault="00152D12" w:rsidP="00152D12">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152D12" w:rsidRDefault="00152D12" w:rsidP="00152D12">
      <w:pPr>
        <w:pStyle w:val="a3"/>
        <w:jc w:val="right"/>
        <w:rPr>
          <w:rFonts w:ascii="Times New Roman" w:hAnsi="Times New Roman"/>
          <w:sz w:val="24"/>
          <w:szCs w:val="24"/>
        </w:rPr>
      </w:pPr>
      <w:r>
        <w:rPr>
          <w:rFonts w:ascii="Times New Roman" w:hAnsi="Times New Roman"/>
          <w:sz w:val="24"/>
          <w:szCs w:val="24"/>
        </w:rPr>
        <w:t xml:space="preserve"> от 28.05.2020 № 154/4</w:t>
      </w:r>
    </w:p>
    <w:p w:rsidR="00152D12" w:rsidRPr="00152D12" w:rsidRDefault="00152D12" w:rsidP="00152D12">
      <w:pPr>
        <w:pStyle w:val="a3"/>
        <w:jc w:val="right"/>
        <w:rPr>
          <w:rFonts w:ascii="Times New Roman" w:hAnsi="Times New Roman"/>
          <w:sz w:val="24"/>
          <w:szCs w:val="24"/>
        </w:rPr>
      </w:pPr>
    </w:p>
    <w:p w:rsidR="00152D12" w:rsidRPr="002A3D95" w:rsidRDefault="00152D12" w:rsidP="00634721">
      <w:pPr>
        <w:pStyle w:val="a3"/>
        <w:jc w:val="center"/>
        <w:rPr>
          <w:rFonts w:ascii="Times New Roman" w:hAnsi="Times New Roman"/>
          <w:sz w:val="24"/>
          <w:szCs w:val="24"/>
        </w:rPr>
      </w:pPr>
      <w:r w:rsidRPr="002A3D95">
        <w:rPr>
          <w:rFonts w:ascii="Times New Roman" w:hAnsi="Times New Roman"/>
          <w:sz w:val="24"/>
          <w:szCs w:val="24"/>
        </w:rPr>
        <w:t>О денежном содержании</w:t>
      </w:r>
      <w:r w:rsidR="00634721" w:rsidRPr="002A3D95">
        <w:rPr>
          <w:rFonts w:ascii="Times New Roman" w:hAnsi="Times New Roman"/>
          <w:sz w:val="24"/>
          <w:szCs w:val="24"/>
        </w:rPr>
        <w:t xml:space="preserve"> главы городского поселения</w:t>
      </w:r>
      <w:r w:rsidRPr="002A3D95">
        <w:rPr>
          <w:rFonts w:ascii="Times New Roman" w:hAnsi="Times New Roman"/>
          <w:sz w:val="24"/>
          <w:szCs w:val="24"/>
        </w:rPr>
        <w:t xml:space="preserve"> Атиг</w:t>
      </w:r>
    </w:p>
    <w:p w:rsidR="00634721" w:rsidRDefault="00634721" w:rsidP="00634721">
      <w:pPr>
        <w:pStyle w:val="a3"/>
        <w:jc w:val="center"/>
        <w:rPr>
          <w:rFonts w:ascii="Times New Roman" w:hAnsi="Times New Roman"/>
          <w:sz w:val="24"/>
          <w:szCs w:val="24"/>
        </w:rPr>
      </w:pPr>
      <w:r>
        <w:rPr>
          <w:rFonts w:ascii="Times New Roman" w:hAnsi="Times New Roman"/>
          <w:sz w:val="24"/>
          <w:szCs w:val="24"/>
        </w:rPr>
        <w:t>(с</w:t>
      </w:r>
      <w:r w:rsidR="00327528">
        <w:rPr>
          <w:rFonts w:ascii="Times New Roman" w:hAnsi="Times New Roman"/>
          <w:sz w:val="24"/>
          <w:szCs w:val="24"/>
        </w:rPr>
        <w:t xml:space="preserve"> изменениями, внесенными Решения</w:t>
      </w:r>
      <w:r>
        <w:rPr>
          <w:rFonts w:ascii="Times New Roman" w:hAnsi="Times New Roman"/>
          <w:sz w:val="24"/>
          <w:szCs w:val="24"/>
        </w:rPr>
        <w:t>м</w:t>
      </w:r>
      <w:r w:rsidR="00327528">
        <w:rPr>
          <w:rFonts w:ascii="Times New Roman" w:hAnsi="Times New Roman"/>
          <w:sz w:val="24"/>
          <w:szCs w:val="24"/>
        </w:rPr>
        <w:t>и</w:t>
      </w:r>
      <w:r>
        <w:rPr>
          <w:rFonts w:ascii="Times New Roman" w:hAnsi="Times New Roman"/>
          <w:sz w:val="24"/>
          <w:szCs w:val="24"/>
        </w:rPr>
        <w:t xml:space="preserve"> Думы ГП Атиг от 24.09.2020 № 185/4</w:t>
      </w:r>
      <w:r w:rsidR="00011C3E">
        <w:rPr>
          <w:rFonts w:ascii="Times New Roman" w:hAnsi="Times New Roman"/>
          <w:sz w:val="24"/>
          <w:szCs w:val="24"/>
        </w:rPr>
        <w:t>, от 26.08.2021 № 242/4</w:t>
      </w:r>
      <w:r w:rsidR="00976E9C">
        <w:rPr>
          <w:rFonts w:ascii="Times New Roman" w:hAnsi="Times New Roman"/>
          <w:sz w:val="24"/>
          <w:szCs w:val="24"/>
        </w:rPr>
        <w:t>, от 28.10.2021 № 257/4</w:t>
      </w:r>
      <w:r w:rsidR="00526C94">
        <w:rPr>
          <w:rFonts w:ascii="Times New Roman" w:hAnsi="Times New Roman"/>
          <w:sz w:val="24"/>
          <w:szCs w:val="24"/>
        </w:rPr>
        <w:t>, от 29.03.2022 № 295/4</w:t>
      </w:r>
      <w:r w:rsidR="00CE5A21">
        <w:rPr>
          <w:rFonts w:ascii="Times New Roman" w:hAnsi="Times New Roman"/>
          <w:sz w:val="24"/>
          <w:szCs w:val="24"/>
        </w:rPr>
        <w:t>, от 19.07.2022 № 312/4</w:t>
      </w:r>
      <w:r w:rsidR="005160EF">
        <w:rPr>
          <w:rFonts w:ascii="Times New Roman" w:hAnsi="Times New Roman"/>
          <w:sz w:val="24"/>
          <w:szCs w:val="24"/>
        </w:rPr>
        <w:t>, от 21.12.2022 № 30/5</w:t>
      </w:r>
      <w:r w:rsidR="009C51D3">
        <w:rPr>
          <w:rFonts w:ascii="Times New Roman" w:hAnsi="Times New Roman"/>
          <w:sz w:val="24"/>
          <w:szCs w:val="24"/>
        </w:rPr>
        <w:t>, от 28.09.2023 № 64/5</w:t>
      </w:r>
      <w:r w:rsidR="0056618C">
        <w:rPr>
          <w:rFonts w:ascii="Times New Roman" w:hAnsi="Times New Roman"/>
          <w:sz w:val="24"/>
          <w:szCs w:val="24"/>
        </w:rPr>
        <w:t xml:space="preserve">, от 25.01.2024 № </w:t>
      </w:r>
      <w:bookmarkStart w:id="0" w:name="_GoBack"/>
      <w:bookmarkEnd w:id="0"/>
      <w:r w:rsidR="0056618C">
        <w:rPr>
          <w:rFonts w:ascii="Times New Roman" w:hAnsi="Times New Roman"/>
          <w:sz w:val="24"/>
          <w:szCs w:val="24"/>
        </w:rPr>
        <w:t>83/5</w:t>
      </w:r>
      <w:r>
        <w:rPr>
          <w:rFonts w:ascii="Times New Roman" w:hAnsi="Times New Roman"/>
          <w:sz w:val="24"/>
          <w:szCs w:val="24"/>
        </w:rPr>
        <w:t>)</w:t>
      </w:r>
    </w:p>
    <w:p w:rsidR="00634721" w:rsidRPr="00634721" w:rsidRDefault="00634721" w:rsidP="00634721">
      <w:pPr>
        <w:pStyle w:val="a3"/>
        <w:jc w:val="center"/>
        <w:rPr>
          <w:rFonts w:ascii="Times New Roman" w:hAnsi="Times New Roman"/>
          <w:sz w:val="24"/>
          <w:szCs w:val="24"/>
        </w:rPr>
      </w:pP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1. Установить для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денежное содержание, состоящее из ежемесячного должностного оклада (далее - должностной оклад), ежемесячных и иных дополнительных выплат (далее - дополнительные выплаты).</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2. Установить размер ежемесячного должностного оклада главы </w:t>
      </w:r>
      <w:r w:rsidR="00634721" w:rsidRPr="00865D4B">
        <w:rPr>
          <w:rFonts w:ascii="Times New Roman" w:hAnsi="Times New Roman"/>
          <w:sz w:val="24"/>
          <w:szCs w:val="24"/>
        </w:rPr>
        <w:t xml:space="preserve">городского поселения </w:t>
      </w:r>
      <w:r w:rsidRPr="00865D4B">
        <w:rPr>
          <w:rFonts w:ascii="Times New Roman" w:hAnsi="Times New Roman"/>
          <w:sz w:val="24"/>
          <w:szCs w:val="24"/>
        </w:rPr>
        <w:t xml:space="preserve">Атиг </w:t>
      </w:r>
      <w:r w:rsidR="009C51D3" w:rsidRPr="009C51D3">
        <w:rPr>
          <w:rFonts w:ascii="Times New Roman" w:hAnsi="Times New Roman"/>
          <w:sz w:val="24"/>
          <w:szCs w:val="24"/>
        </w:rPr>
        <w:t>33270</w:t>
      </w:r>
      <w:r w:rsidRPr="00865D4B">
        <w:rPr>
          <w:rFonts w:ascii="Times New Roman" w:hAnsi="Times New Roman"/>
          <w:sz w:val="24"/>
          <w:szCs w:val="24"/>
        </w:rPr>
        <w:t xml:space="preserve"> рублей.</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3. Увеличение (индексация) размера должностного оклада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осуществляется в том же порядке, в котором увеличиваются (индексируются) размеры должностных окладов лиц, замещающих должности муниципальной службы в органах местного самоуправления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4. Установить, что в состав дополнительных выплат заработной платы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входят:</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1) ежемесячная надбавка за особые условия исп</w:t>
      </w:r>
      <w:r w:rsidR="0056618C">
        <w:rPr>
          <w:rFonts w:ascii="Times New Roman" w:hAnsi="Times New Roman"/>
          <w:sz w:val="24"/>
          <w:szCs w:val="24"/>
        </w:rPr>
        <w:t>олнения полномочий в размере 160</w:t>
      </w:r>
      <w:r w:rsidRPr="00865D4B">
        <w:rPr>
          <w:rFonts w:ascii="Times New Roman" w:hAnsi="Times New Roman"/>
          <w:sz w:val="24"/>
          <w:szCs w:val="24"/>
        </w:rPr>
        <w:t>% должностного оклада;</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2) ежемесячная процентная надбавка к должностному окладу </w:t>
      </w:r>
      <w:r w:rsidR="0056618C">
        <w:rPr>
          <w:rFonts w:ascii="Times New Roman" w:hAnsi="Times New Roman"/>
          <w:sz w:val="24"/>
          <w:szCs w:val="24"/>
        </w:rPr>
        <w:t>для лиц, допущенных к государственной тайне на постоянной основе,</w:t>
      </w:r>
      <w:r w:rsidRPr="00865D4B">
        <w:rPr>
          <w:rFonts w:ascii="Times New Roman" w:hAnsi="Times New Roman"/>
          <w:sz w:val="24"/>
          <w:szCs w:val="24"/>
        </w:rPr>
        <w:t xml:space="preserve"> в размере 15% должностного оклада;</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3) единовременная выплата, осуществляемая при предоставлении ежегодного оплачиваемого отпуска в размере 2-х должностных окладов.</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5. Установить, что годовой фонд оплаты труда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формируется за счет средств бюджета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направляемых на выплаты:</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1) должностных окладов – 12 должностных окладов в год;</w:t>
      </w:r>
    </w:p>
    <w:p w:rsidR="00152D12" w:rsidRPr="00865D4B" w:rsidRDefault="0056618C" w:rsidP="00865D4B">
      <w:pPr>
        <w:pStyle w:val="a3"/>
        <w:ind w:firstLine="567"/>
        <w:jc w:val="both"/>
        <w:rPr>
          <w:rFonts w:ascii="Times New Roman" w:hAnsi="Times New Roman"/>
          <w:sz w:val="24"/>
          <w:szCs w:val="24"/>
        </w:rPr>
      </w:pPr>
      <w:r>
        <w:rPr>
          <w:rFonts w:ascii="Times New Roman" w:hAnsi="Times New Roman"/>
          <w:sz w:val="24"/>
          <w:szCs w:val="24"/>
        </w:rPr>
        <w:t>2) дополнительных выплат – 23</w:t>
      </w:r>
      <w:r w:rsidR="00152D12" w:rsidRPr="00865D4B">
        <w:rPr>
          <w:rFonts w:ascii="Times New Roman" w:hAnsi="Times New Roman"/>
          <w:sz w:val="24"/>
          <w:szCs w:val="24"/>
        </w:rPr>
        <w:t xml:space="preserve"> должностных окладов в год в том числе:</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ежемесячная надбавка за особые ус</w:t>
      </w:r>
      <w:r w:rsidR="0056618C">
        <w:rPr>
          <w:rFonts w:ascii="Times New Roman" w:hAnsi="Times New Roman"/>
          <w:sz w:val="24"/>
          <w:szCs w:val="24"/>
        </w:rPr>
        <w:t>ловия исполнения полномочий – 19</w:t>
      </w:r>
      <w:r w:rsidRPr="00865D4B">
        <w:rPr>
          <w:rFonts w:ascii="Times New Roman" w:hAnsi="Times New Roman"/>
          <w:sz w:val="24"/>
          <w:szCs w:val="24"/>
        </w:rPr>
        <w:t>,2 должностных окладов в год,</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единовременная выплата, осуществляемая при предоставлении ежегодного оплачиваемого отпуска – 2 должностных оклада;</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 ежемесячная процентная надбавка к должностному окладу </w:t>
      </w:r>
      <w:r w:rsidR="0056618C">
        <w:rPr>
          <w:rFonts w:ascii="Times New Roman" w:hAnsi="Times New Roman"/>
          <w:sz w:val="24"/>
          <w:szCs w:val="24"/>
        </w:rPr>
        <w:t>для лиц, допущенных к государственной тайне на постоянной основе,</w:t>
      </w:r>
      <w:r w:rsidRPr="00865D4B">
        <w:rPr>
          <w:rFonts w:ascii="Times New Roman" w:hAnsi="Times New Roman"/>
          <w:sz w:val="24"/>
          <w:szCs w:val="24"/>
        </w:rPr>
        <w:t xml:space="preserve"> – 1,8 должностного оклада в год;</w:t>
      </w:r>
    </w:p>
    <w:p w:rsidR="00865D4B" w:rsidRPr="00865D4B" w:rsidRDefault="00011C3E" w:rsidP="00865D4B">
      <w:pPr>
        <w:pStyle w:val="a3"/>
        <w:ind w:firstLine="567"/>
        <w:jc w:val="both"/>
        <w:rPr>
          <w:rFonts w:ascii="Times New Roman" w:hAnsi="Times New Roman"/>
          <w:sz w:val="24"/>
          <w:szCs w:val="24"/>
        </w:rPr>
      </w:pPr>
      <w:r w:rsidRPr="00865D4B">
        <w:rPr>
          <w:rFonts w:ascii="Times New Roman" w:hAnsi="Times New Roman"/>
          <w:sz w:val="24"/>
          <w:szCs w:val="24"/>
        </w:rPr>
        <w:t>3) районный коэффициент.</w:t>
      </w:r>
    </w:p>
    <w:p w:rsidR="00011C3E" w:rsidRPr="00865D4B" w:rsidRDefault="00865D4B" w:rsidP="00865D4B">
      <w:pPr>
        <w:pStyle w:val="a3"/>
        <w:ind w:firstLine="567"/>
        <w:jc w:val="both"/>
        <w:rPr>
          <w:rFonts w:ascii="Times New Roman" w:hAnsi="Times New Roman"/>
          <w:sz w:val="24"/>
          <w:szCs w:val="24"/>
        </w:rPr>
      </w:pPr>
      <w:r w:rsidRPr="00865D4B">
        <w:rPr>
          <w:rFonts w:ascii="Times New Roman" w:hAnsi="Times New Roman"/>
          <w:sz w:val="24"/>
          <w:szCs w:val="24"/>
        </w:rPr>
        <w:t>5.1. В случае возникновения экономии денежных средств, предусмотренных на содержание главы городского поселения Атиг, Дума городского поселения Атиг может принять решение о предоставлении лицу, замещающему должность главы городского поселения Атиг, права на получение единовременного вознаграждения по результатам рассмотрения промежуточных итогов (первое полугодие, девять месяцев, двенадцать месяцев текущего года) деятельности главы городского поселения Атиг, местной администрации и подведомственных ей муниципальных учреждений, в размере, не превышающем размера экономии денежных средств.</w:t>
      </w:r>
      <w:r w:rsidR="00011C3E" w:rsidRPr="00865D4B">
        <w:rPr>
          <w:rFonts w:ascii="Times New Roman" w:hAnsi="Times New Roman"/>
          <w:sz w:val="24"/>
          <w:szCs w:val="24"/>
        </w:rPr>
        <w:t xml:space="preserve"> </w:t>
      </w:r>
    </w:p>
    <w:p w:rsidR="00011C3E" w:rsidRDefault="00011C3E" w:rsidP="00152D12">
      <w:pPr>
        <w:ind w:firstLine="567"/>
        <w:rPr>
          <w:rFonts w:ascii="Times New Roman" w:hAnsi="Times New Roman"/>
          <w:sz w:val="24"/>
          <w:szCs w:val="24"/>
        </w:rPr>
      </w:pPr>
    </w:p>
    <w:p w:rsidR="00011C3E" w:rsidRDefault="00011C3E" w:rsidP="00152D12">
      <w:pPr>
        <w:ind w:firstLine="567"/>
        <w:rPr>
          <w:rFonts w:ascii="Times New Roman" w:hAnsi="Times New Roman"/>
          <w:sz w:val="24"/>
          <w:szCs w:val="24"/>
        </w:rPr>
      </w:pPr>
    </w:p>
    <w:p w:rsidR="00011C3E" w:rsidRDefault="00011C3E" w:rsidP="00152D12">
      <w:pPr>
        <w:ind w:firstLine="567"/>
      </w:pPr>
    </w:p>
    <w:sectPr w:rsidR="00011C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12"/>
    <w:rsid w:val="00011C3E"/>
    <w:rsid w:val="000E33BC"/>
    <w:rsid w:val="00152D12"/>
    <w:rsid w:val="002A3D95"/>
    <w:rsid w:val="00327528"/>
    <w:rsid w:val="00395F2D"/>
    <w:rsid w:val="005160EF"/>
    <w:rsid w:val="00526C94"/>
    <w:rsid w:val="0056618C"/>
    <w:rsid w:val="00634721"/>
    <w:rsid w:val="0084326F"/>
    <w:rsid w:val="00865D4B"/>
    <w:rsid w:val="00976E9C"/>
    <w:rsid w:val="009C51D3"/>
    <w:rsid w:val="00A76653"/>
    <w:rsid w:val="00CE5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A60907-D296-47C7-8C15-9E4312F8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D1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2D1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414</Words>
  <Characters>2365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nick nick</cp:lastModifiedBy>
  <cp:revision>12</cp:revision>
  <dcterms:created xsi:type="dcterms:W3CDTF">2020-06-01T17:29:00Z</dcterms:created>
  <dcterms:modified xsi:type="dcterms:W3CDTF">2024-04-05T09:22:00Z</dcterms:modified>
</cp:coreProperties>
</file>